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FBE8" w14:textId="54061A12" w:rsidR="00A40D60" w:rsidRDefault="00200EFB" w:rsidP="00A40D60">
      <w:pPr>
        <w:spacing w:after="0"/>
      </w:pPr>
      <w:r>
        <w:t xml:space="preserve">Saving money on your taxes by organizing, planning, investing and giving. </w:t>
      </w:r>
    </w:p>
    <w:p w14:paraId="288AE17A" w14:textId="3AEA9294" w:rsidR="006176C1" w:rsidRDefault="006176C1" w:rsidP="00A40D60">
      <w:pPr>
        <w:spacing w:after="0"/>
      </w:pPr>
      <w:r>
        <w:t>By Loree Stevens Dodd</w:t>
      </w:r>
    </w:p>
    <w:p w14:paraId="5C11A074" w14:textId="77777777" w:rsidR="006B340A" w:rsidRDefault="006B340A" w:rsidP="00A40D60">
      <w:pPr>
        <w:spacing w:after="0"/>
      </w:pPr>
    </w:p>
    <w:p w14:paraId="20205820" w14:textId="33568F13" w:rsidR="00684BC7" w:rsidRPr="00684BC7" w:rsidRDefault="00684BC7" w:rsidP="00A40D6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684BC7">
        <w:rPr>
          <w:b/>
          <w:bCs/>
        </w:rPr>
        <w:t>Stay organized by creating a checklist</w:t>
      </w:r>
      <w:r w:rsidR="0023243F" w:rsidRPr="00684BC7">
        <w:rPr>
          <w:b/>
          <w:bCs/>
        </w:rPr>
        <w:t xml:space="preserve"> of the tax documents that you had last year</w:t>
      </w:r>
      <w:r w:rsidRPr="00684BC7">
        <w:rPr>
          <w:b/>
          <w:bCs/>
        </w:rPr>
        <w:t>.</w:t>
      </w:r>
    </w:p>
    <w:p w14:paraId="056F9ECD" w14:textId="7BF3D78A" w:rsidR="00EF7E60" w:rsidRDefault="00EF7E60" w:rsidP="00A40D60">
      <w:pPr>
        <w:pStyle w:val="ListParagraph"/>
        <w:spacing w:after="0"/>
      </w:pPr>
      <w:r w:rsidRPr="00EF7E60">
        <w:rPr>
          <w:b/>
          <w:bCs/>
        </w:rPr>
        <w:t>A.</w:t>
      </w:r>
      <w:r>
        <w:t xml:space="preserve"> Get a special envelope or box for your tax document and list and place it where you normally open the mail.  When each document arrives</w:t>
      </w:r>
      <w:r w:rsidR="000D64FB">
        <w:t>,</w:t>
      </w:r>
      <w:r>
        <w:t xml:space="preserve"> check it off the list</w:t>
      </w:r>
      <w:r w:rsidR="000D64FB">
        <w:t>,</w:t>
      </w:r>
      <w:r>
        <w:t xml:space="preserve"> then place it in your box. </w:t>
      </w:r>
      <w:r w:rsidR="00FE1F2F">
        <w:t xml:space="preserve"> </w:t>
      </w:r>
    </w:p>
    <w:p w14:paraId="23A80727" w14:textId="45468041" w:rsidR="00210257" w:rsidRDefault="00EF7E60" w:rsidP="00A40D60">
      <w:pPr>
        <w:pStyle w:val="ListParagraph"/>
        <w:spacing w:after="0"/>
      </w:pPr>
      <w:r w:rsidRPr="00EF7E60">
        <w:rPr>
          <w:b/>
          <w:bCs/>
        </w:rPr>
        <w:t>B.</w:t>
      </w:r>
      <w:r>
        <w:t xml:space="preserve"> Run a</w:t>
      </w:r>
      <w:r w:rsidR="0076395B">
        <w:t xml:space="preserve"> trail balance, balance sheet</w:t>
      </w:r>
      <w:r>
        <w:t>,</w:t>
      </w:r>
      <w:r w:rsidR="0076395B">
        <w:t xml:space="preserve"> and </w:t>
      </w:r>
      <w:r w:rsidR="000D64FB">
        <w:t>i</w:t>
      </w:r>
      <w:r w:rsidR="0076395B">
        <w:t xml:space="preserve">ncome </w:t>
      </w:r>
      <w:r w:rsidR="000D64FB">
        <w:t>s</w:t>
      </w:r>
      <w:r w:rsidR="0076395B">
        <w:t>tatement</w:t>
      </w:r>
      <w:r>
        <w:t xml:space="preserve"> with a date range</w:t>
      </w:r>
      <w:r w:rsidR="00461D71">
        <w:t xml:space="preserve"> from Jan. 1</w:t>
      </w:r>
      <w:r w:rsidR="00461D71" w:rsidRPr="00156891">
        <w:rPr>
          <w:vertAlign w:val="superscript"/>
        </w:rPr>
        <w:t>st</w:t>
      </w:r>
      <w:r w:rsidR="00461D71">
        <w:t xml:space="preserve"> through Dec. 31</w:t>
      </w:r>
      <w:r w:rsidR="00461D71" w:rsidRPr="00156891">
        <w:rPr>
          <w:vertAlign w:val="superscript"/>
        </w:rPr>
        <w:t>st</w:t>
      </w:r>
      <w:r w:rsidR="00461D71">
        <w:t xml:space="preserve">.  </w:t>
      </w:r>
      <w:r>
        <w:t xml:space="preserve">  </w:t>
      </w:r>
      <w:r w:rsidRPr="00EF7E60">
        <w:rPr>
          <w:b/>
          <w:bCs/>
        </w:rPr>
        <w:t>C.</w:t>
      </w:r>
      <w:r>
        <w:t xml:space="preserve"> </w:t>
      </w:r>
      <w:r w:rsidR="00EE4848">
        <w:t>Print out the</w:t>
      </w:r>
      <w:r>
        <w:t xml:space="preserve"> tax</w:t>
      </w:r>
      <w:r w:rsidR="00EE4848">
        <w:t xml:space="preserve"> organizer </w:t>
      </w:r>
      <w:r>
        <w:t xml:space="preserve">provided by your tax preparer </w:t>
      </w:r>
      <w:r w:rsidR="00EE4848">
        <w:t>on single sided paper</w:t>
      </w:r>
      <w:r w:rsidR="00943B3F">
        <w:t xml:space="preserve"> when you make changes. </w:t>
      </w:r>
      <w:r w:rsidR="00377067">
        <w:t>If possible</w:t>
      </w:r>
      <w:r w:rsidR="0007430E">
        <w:t>,</w:t>
      </w:r>
      <w:r w:rsidR="00377067">
        <w:t xml:space="preserve"> use the binder or paper clips instead of staples. </w:t>
      </w:r>
      <w:r w:rsidR="00FE1F2F">
        <w:t xml:space="preserve">Get it to your </w:t>
      </w:r>
      <w:r w:rsidR="00F71A32">
        <w:t>tax person as early as possible.</w:t>
      </w:r>
      <w:r w:rsidR="005323DC">
        <w:t xml:space="preserve">  The less time it takes to prepare</w:t>
      </w:r>
      <w:r w:rsidR="000D64FB">
        <w:t>,</w:t>
      </w:r>
      <w:r w:rsidR="005323DC">
        <w:t xml:space="preserve"> the less they will charge you. </w:t>
      </w:r>
      <w:r w:rsidR="00F71A32">
        <w:t xml:space="preserve"> </w:t>
      </w:r>
    </w:p>
    <w:p w14:paraId="42FCFBF2" w14:textId="77777777" w:rsidR="00C8433A" w:rsidRDefault="00C8433A" w:rsidP="00A40D60">
      <w:pPr>
        <w:pStyle w:val="ListParagraph"/>
        <w:spacing w:after="0"/>
      </w:pPr>
    </w:p>
    <w:p w14:paraId="2F6E38A6" w14:textId="4BF1F157" w:rsidR="00DF534F" w:rsidRDefault="00DF534F" w:rsidP="00A40D60">
      <w:pPr>
        <w:pStyle w:val="ListParagraph"/>
        <w:numPr>
          <w:ilvl w:val="0"/>
          <w:numId w:val="1"/>
        </w:numPr>
        <w:spacing w:after="0"/>
      </w:pPr>
      <w:r>
        <w:t xml:space="preserve">Should you claim a </w:t>
      </w:r>
      <w:r w:rsidRPr="006B340A">
        <w:rPr>
          <w:b/>
          <w:bCs/>
        </w:rPr>
        <w:t>home office</w:t>
      </w:r>
      <w:r>
        <w:t xml:space="preserve"> when you have a business?  </w:t>
      </w:r>
    </w:p>
    <w:p w14:paraId="3280179E" w14:textId="4D3C26A6" w:rsidR="00DF534F" w:rsidRDefault="00DF534F" w:rsidP="00A40D60">
      <w:pPr>
        <w:pStyle w:val="ListParagraph"/>
        <w:spacing w:after="0"/>
      </w:pPr>
      <w:r w:rsidRPr="007D4258">
        <w:rPr>
          <w:b/>
          <w:bCs/>
        </w:rPr>
        <w:t>Regular metho</w:t>
      </w:r>
      <w:r w:rsidRPr="001376D9">
        <w:t>d:</w:t>
      </w:r>
      <w:r>
        <w:t xml:space="preserve"> </w:t>
      </w:r>
      <w:r w:rsidR="00EF7E60">
        <w:t xml:space="preserve">includes </w:t>
      </w:r>
      <w:r>
        <w:t xml:space="preserve">all the direct and indirect costs of your home office, </w:t>
      </w:r>
      <w:r w:rsidR="00EF7E60">
        <w:t xml:space="preserve">like your payment for the </w:t>
      </w:r>
      <w:r>
        <w:t>mortgage, interest, tax, lights, etc.,</w:t>
      </w:r>
      <w:r w:rsidR="00EF7E60">
        <w:t xml:space="preserve"> which </w:t>
      </w:r>
      <w:r>
        <w:t>are added together multiplied by the</w:t>
      </w:r>
      <w:r w:rsidR="000D64FB">
        <w:t xml:space="preserve"> percentage</w:t>
      </w:r>
      <w:r>
        <w:t xml:space="preserve"> of home office square footage</w:t>
      </w:r>
      <w:r w:rsidR="004C7F03">
        <w:t>,</w:t>
      </w:r>
      <w:r>
        <w:t xml:space="preserve">  then divided by 39 years  to compute the annual depreciation. </w:t>
      </w:r>
    </w:p>
    <w:p w14:paraId="7716C92C" w14:textId="77777777" w:rsidR="00DF534F" w:rsidRDefault="00DF534F" w:rsidP="00A40D60">
      <w:pPr>
        <w:pStyle w:val="ListParagraph"/>
        <w:spacing w:after="0"/>
      </w:pPr>
      <w:r>
        <w:rPr>
          <w:b/>
          <w:bCs/>
        </w:rPr>
        <w:t>(Total Cost*(Office SF/Total Home SF)) /39 = Annual Depreciation Expense</w:t>
      </w:r>
    </w:p>
    <w:p w14:paraId="40308B18" w14:textId="77777777" w:rsidR="00DF534F" w:rsidRDefault="00DF534F" w:rsidP="00A40D60">
      <w:pPr>
        <w:pStyle w:val="ListParagraph"/>
        <w:spacing w:after="0"/>
      </w:pPr>
    </w:p>
    <w:p w14:paraId="2154DB62" w14:textId="77777777" w:rsidR="00DF534F" w:rsidRDefault="00DF534F" w:rsidP="00A40D60">
      <w:pPr>
        <w:pStyle w:val="ListParagraph"/>
        <w:spacing w:after="0"/>
      </w:pPr>
      <w:r>
        <w:t>When you sell your home, the depreciated amounts will be “recaptured,” in other words, added back to the sales price of your home less the capital gains deduction of $250k (</w:t>
      </w:r>
      <w:r w:rsidRPr="00C12287">
        <w:rPr>
          <w:b/>
          <w:bCs/>
        </w:rPr>
        <w:t>S or MFS</w:t>
      </w:r>
      <w:r>
        <w:t>) and $500k (</w:t>
      </w:r>
      <w:r w:rsidRPr="00C12287">
        <w:rPr>
          <w:b/>
          <w:bCs/>
        </w:rPr>
        <w:t>MFJ</w:t>
      </w:r>
      <w:r>
        <w:t xml:space="preserve">) to determine your taxable capital gain.  </w:t>
      </w:r>
    </w:p>
    <w:p w14:paraId="4F70F2E7" w14:textId="77777777" w:rsidR="00DF534F" w:rsidRDefault="00DF534F" w:rsidP="00A40D60">
      <w:pPr>
        <w:pStyle w:val="ListParagraph"/>
        <w:spacing w:after="0"/>
      </w:pPr>
    </w:p>
    <w:p w14:paraId="3B235984" w14:textId="77777777" w:rsidR="00DF534F" w:rsidRDefault="00DF534F" w:rsidP="00A40D60">
      <w:pPr>
        <w:pStyle w:val="ListParagraph"/>
        <w:spacing w:after="0"/>
      </w:pPr>
      <w:r w:rsidRPr="008A5B25">
        <w:rPr>
          <w:b/>
          <w:bCs/>
        </w:rPr>
        <w:t>Simplified metho</w:t>
      </w:r>
      <w:r w:rsidRPr="001376D9">
        <w:rPr>
          <w:b/>
          <w:bCs/>
        </w:rPr>
        <w:t>d:</w:t>
      </w:r>
      <w:r>
        <w:t xml:space="preserve"> home office square footage multiplied by $5.00; it cannot exceed 300 square feet, making the maximum deduction $1,500.  There is no recapture of depreciation at the time of sale. </w:t>
      </w:r>
    </w:p>
    <w:p w14:paraId="562DEF60" w14:textId="77777777" w:rsidR="00DF534F" w:rsidRDefault="00DF534F" w:rsidP="00A40D60">
      <w:pPr>
        <w:pStyle w:val="ListParagraph"/>
        <w:spacing w:after="0"/>
      </w:pPr>
    </w:p>
    <w:p w14:paraId="3B450839" w14:textId="7B22FD26" w:rsidR="00DF534F" w:rsidRDefault="00DF534F" w:rsidP="00A40D60">
      <w:pPr>
        <w:pStyle w:val="ListParagraph"/>
        <w:spacing w:after="0"/>
      </w:pPr>
      <w:r w:rsidRPr="00EC3D24">
        <w:rPr>
          <w:b/>
          <w:bCs/>
        </w:rPr>
        <w:t>Which method should you choose?</w:t>
      </w:r>
      <w:r w:rsidRPr="00C72912">
        <w:t xml:space="preserve"> </w:t>
      </w:r>
      <w:r>
        <w:t xml:space="preserve">It really depends on if the regular method deduction will save you more now versus the tax that you will have to pay on capital gains in the future.  </w:t>
      </w:r>
      <w:r w:rsidR="004C7F03">
        <w:t xml:space="preserve">It’s a good choice </w:t>
      </w:r>
      <w:r w:rsidR="000D64FB">
        <w:t>i</w:t>
      </w:r>
      <w:r w:rsidR="004C7F03">
        <w:t>f you do not</w:t>
      </w:r>
      <w:r>
        <w:t xml:space="preserve"> expect your property value to increase significantly</w:t>
      </w:r>
      <w:r w:rsidR="004C7F03">
        <w:t xml:space="preserve"> and remain below the capital gains deduction.  Keep records of your depreciation taken and provide it to your </w:t>
      </w:r>
      <w:r>
        <w:t>tax person</w:t>
      </w:r>
      <w:r w:rsidR="004C7F03">
        <w:t xml:space="preserve">; </w:t>
      </w:r>
      <w:r w:rsidR="00EC3D24">
        <w:t>otherwise,</w:t>
      </w:r>
      <w:r w:rsidR="004C7F03">
        <w:t xml:space="preserve"> they</w:t>
      </w:r>
      <w:r>
        <w:t xml:space="preserve"> will charge  you for the time spent going year by year calculating the recapture amount.</w:t>
      </w:r>
    </w:p>
    <w:p w14:paraId="20C6A4CD" w14:textId="77777777" w:rsidR="00EF4CA7" w:rsidRDefault="00EF4CA7" w:rsidP="00A40D60">
      <w:pPr>
        <w:pStyle w:val="ListParagraph"/>
        <w:spacing w:after="0"/>
      </w:pPr>
    </w:p>
    <w:p w14:paraId="6F1FAE7F" w14:textId="16262172" w:rsidR="00EC3D24" w:rsidRPr="00200EFB" w:rsidRDefault="00EC3D24" w:rsidP="00A40D60">
      <w:pPr>
        <w:pStyle w:val="ListParagraph"/>
        <w:numPr>
          <w:ilvl w:val="0"/>
          <w:numId w:val="1"/>
        </w:numPr>
        <w:spacing w:after="0"/>
      </w:pPr>
      <w:r w:rsidRPr="00EC3D24">
        <w:rPr>
          <w:b/>
          <w:bCs/>
        </w:rPr>
        <w:t>Thinking about selling your vacation home?</w:t>
      </w:r>
      <w:r>
        <w:t xml:space="preserve">  Consider living in </w:t>
      </w:r>
      <w:r w:rsidR="000D64FB">
        <w:t>it for</w:t>
      </w:r>
      <w:r>
        <w:t xml:space="preserve"> at least 2 of the past 5 years before you sell it.</w:t>
      </w:r>
      <w:r w:rsidR="003C2D78">
        <w:t xml:space="preserve"> </w:t>
      </w:r>
      <w:r>
        <w:t xml:space="preserve">This will </w:t>
      </w:r>
      <w:r w:rsidR="003C2D78">
        <w:t xml:space="preserve"> save </w:t>
      </w:r>
      <w:r w:rsidR="000D64FB">
        <w:t xml:space="preserve">you </w:t>
      </w:r>
      <w:r w:rsidR="00431305">
        <w:t>$250</w:t>
      </w:r>
      <w:r w:rsidR="00200EFB">
        <w:t>k for filing</w:t>
      </w:r>
      <w:r w:rsidR="00431305">
        <w:t xml:space="preserve"> single or married </w:t>
      </w:r>
      <w:r w:rsidR="00200EFB">
        <w:t>filing</w:t>
      </w:r>
      <w:r w:rsidR="00431305">
        <w:t xml:space="preserve"> separately or $500k </w:t>
      </w:r>
      <w:r w:rsidR="00B307CF">
        <w:t xml:space="preserve">for filing married in </w:t>
      </w:r>
      <w:r w:rsidR="00B307CF" w:rsidRPr="00EC3D24">
        <w:rPr>
          <w:b/>
          <w:bCs/>
        </w:rPr>
        <w:t>capital gains</w:t>
      </w:r>
      <w:r w:rsidR="00F85E4D" w:rsidRPr="00EC3D24">
        <w:rPr>
          <w:b/>
          <w:bCs/>
        </w:rPr>
        <w:t xml:space="preserve"> tax</w:t>
      </w:r>
      <w:r w:rsidR="00200EFB">
        <w:rPr>
          <w:b/>
          <w:bCs/>
        </w:rPr>
        <w:t>.</w:t>
      </w:r>
    </w:p>
    <w:p w14:paraId="4C39D6F9" w14:textId="77777777" w:rsidR="00200EFB" w:rsidRDefault="00200EFB" w:rsidP="00200EFB">
      <w:pPr>
        <w:pStyle w:val="ListParagraph"/>
        <w:spacing w:after="0"/>
      </w:pPr>
    </w:p>
    <w:p w14:paraId="4E875DD2" w14:textId="4C7E69E0" w:rsidR="00200EFB" w:rsidRDefault="00200EFB" w:rsidP="00200EFB">
      <w:pPr>
        <w:pStyle w:val="ListParagraph"/>
        <w:numPr>
          <w:ilvl w:val="0"/>
          <w:numId w:val="1"/>
        </w:numPr>
        <w:spacing w:after="0"/>
      </w:pPr>
      <w:r w:rsidRPr="00EC3D24">
        <w:rPr>
          <w:b/>
          <w:bCs/>
        </w:rPr>
        <w:t>Property taxes</w:t>
      </w:r>
      <w:r w:rsidR="000D64FB">
        <w:rPr>
          <w:b/>
          <w:bCs/>
        </w:rPr>
        <w:t xml:space="preserve">: </w:t>
      </w:r>
      <w:r>
        <w:t xml:space="preserve"> It’s a good idea to pay your property taxes prior to the end of the year if you are taking the itemized deduction.  You are only able to deduct a maximum of </w:t>
      </w:r>
      <w:r w:rsidR="006B340A">
        <w:t>$</w:t>
      </w:r>
      <w:r>
        <w:t>10</w:t>
      </w:r>
      <w:r w:rsidR="000D64FB">
        <w:t>,000</w:t>
      </w:r>
      <w:r>
        <w:t xml:space="preserve"> per year on your primary residence.  Years ago, people were waiting to pay their taxes the following year so they could maximize their savings</w:t>
      </w:r>
      <w:r w:rsidR="000D64FB">
        <w:t xml:space="preserve">. </w:t>
      </w:r>
      <w:r w:rsidR="006B340A">
        <w:t>They pushed the expense into a year they expected have to</w:t>
      </w:r>
      <w:r>
        <w:t xml:space="preserve"> high profits</w:t>
      </w:r>
      <w:r w:rsidR="006B340A">
        <w:t xml:space="preserve"> to double the deduction.</w:t>
      </w:r>
      <w:r>
        <w:t xml:space="preserve">  The IRS has now limited the deduction to $10k per year.</w:t>
      </w:r>
    </w:p>
    <w:p w14:paraId="60058334" w14:textId="77777777" w:rsidR="00200EFB" w:rsidRPr="00200EFB" w:rsidRDefault="00200EFB" w:rsidP="00200EFB">
      <w:pPr>
        <w:pStyle w:val="ListParagraph"/>
        <w:spacing w:after="0"/>
      </w:pPr>
    </w:p>
    <w:p w14:paraId="198C160A" w14:textId="37FB8429" w:rsidR="00200EFB" w:rsidRDefault="00200EFB" w:rsidP="00200EFB">
      <w:pPr>
        <w:pStyle w:val="ListParagraph"/>
        <w:numPr>
          <w:ilvl w:val="0"/>
          <w:numId w:val="1"/>
        </w:numPr>
        <w:spacing w:after="0"/>
      </w:pPr>
      <w:r w:rsidRPr="00CE1A24">
        <w:rPr>
          <w:b/>
          <w:bCs/>
        </w:rPr>
        <w:t xml:space="preserve">Depreciation </w:t>
      </w:r>
      <w:r w:rsidR="006B340A">
        <w:rPr>
          <w:b/>
          <w:bCs/>
        </w:rPr>
        <w:t>:</w:t>
      </w:r>
      <w:r>
        <w:t xml:space="preserve"> During the first year of operation for equipment, vehicles, software</w:t>
      </w:r>
      <w:r w:rsidR="006B340A">
        <w:t>,</w:t>
      </w:r>
      <w:r>
        <w:t xml:space="preserve"> or other business assets</w:t>
      </w:r>
      <w:r w:rsidR="006B340A">
        <w:t>,</w:t>
      </w:r>
      <w:r>
        <w:t xml:space="preserve"> you can choose the depreciation method </w:t>
      </w:r>
      <w:r w:rsidR="006B340A">
        <w:t>that</w:t>
      </w:r>
      <w:r>
        <w:t xml:space="preserve"> will allow you to expense or capitalize </w:t>
      </w:r>
      <w:r w:rsidR="006B340A">
        <w:t xml:space="preserve">their </w:t>
      </w:r>
      <w:r>
        <w:t>value.  If you project higher sales in the future, it may be a better idea to use only straight</w:t>
      </w:r>
      <w:r w:rsidR="006B340A">
        <w:t>-</w:t>
      </w:r>
      <w:r>
        <w:t xml:space="preserve">line rather than adding the Section 179 depreciation method (1.200k)  and </w:t>
      </w:r>
      <w:r w:rsidR="006B340A">
        <w:t>b</w:t>
      </w:r>
      <w:r>
        <w:t xml:space="preserve">onus depreciation, so you can spread out the deduction.  Something to keep in mind is that you must make a profit three out of five years or the IRS will consider your business a hobby.  </w:t>
      </w:r>
      <w:r>
        <w:lastRenderedPageBreak/>
        <w:t xml:space="preserve">They will go back to the first year that you started claiming business expenses, recapture them </w:t>
      </w:r>
      <w:r w:rsidR="0051273F">
        <w:t xml:space="preserve">and </w:t>
      </w:r>
      <w:r>
        <w:t>then charge you the appropriate tax for the difference plus penalty and interest.</w:t>
      </w:r>
    </w:p>
    <w:p w14:paraId="263DB341" w14:textId="4709E2C6" w:rsidR="00F97CCF" w:rsidRDefault="009B5F38" w:rsidP="00A40D60">
      <w:pPr>
        <w:pStyle w:val="ListParagraph"/>
        <w:numPr>
          <w:ilvl w:val="0"/>
          <w:numId w:val="1"/>
        </w:numPr>
        <w:spacing w:after="0"/>
      </w:pPr>
      <w:r>
        <w:t xml:space="preserve">During the first year of business, you may want to choose the </w:t>
      </w:r>
      <w:r w:rsidRPr="00200EFB">
        <w:rPr>
          <w:b/>
          <w:bCs/>
        </w:rPr>
        <w:t>standard mileage rate</w:t>
      </w:r>
      <w:r w:rsidR="00DA2D34">
        <w:t xml:space="preserve"> </w:t>
      </w:r>
      <w:r w:rsidR="00DA2D34" w:rsidRPr="00DA2D34">
        <w:rPr>
          <w:b/>
          <w:bCs/>
        </w:rPr>
        <w:t>(SMR</w:t>
      </w:r>
      <w:r w:rsidR="0084321E">
        <w:rPr>
          <w:b/>
          <w:bCs/>
        </w:rPr>
        <w:t>M</w:t>
      </w:r>
      <w:r w:rsidR="00DA2D34" w:rsidRPr="00DA2D34">
        <w:rPr>
          <w:b/>
          <w:bCs/>
        </w:rPr>
        <w:t>)</w:t>
      </w:r>
      <w:r>
        <w:t xml:space="preserve"> method instead of the </w:t>
      </w:r>
      <w:r w:rsidRPr="00200EFB">
        <w:rPr>
          <w:b/>
          <w:bCs/>
        </w:rPr>
        <w:t>actual expenses method</w:t>
      </w:r>
      <w:r w:rsidR="0084321E">
        <w:t xml:space="preserve"> </w:t>
      </w:r>
      <w:r w:rsidR="0084321E" w:rsidRPr="0084321E">
        <w:rPr>
          <w:b/>
          <w:bCs/>
        </w:rPr>
        <w:t>(AEM)</w:t>
      </w:r>
      <w:r w:rsidR="001A336E" w:rsidRPr="0084321E">
        <w:rPr>
          <w:b/>
          <w:bCs/>
        </w:rPr>
        <w:t>,</w:t>
      </w:r>
      <w:r w:rsidR="001A336E">
        <w:t xml:space="preserve"> even though the latter offers a bigger deduction.  By doing this, you will be able to choose </w:t>
      </w:r>
      <w:r w:rsidR="00312807">
        <w:t xml:space="preserve">which method is best for your business each year going forward.  Otherwise, the IRS will </w:t>
      </w:r>
      <w:r w:rsidR="00312807" w:rsidRPr="00D803F9">
        <w:rPr>
          <w:b/>
          <w:bCs/>
        </w:rPr>
        <w:t>lock yo</w:t>
      </w:r>
      <w:r w:rsidR="00156891" w:rsidRPr="00D803F9">
        <w:rPr>
          <w:b/>
          <w:bCs/>
        </w:rPr>
        <w:t>u</w:t>
      </w:r>
      <w:r w:rsidR="00312807" w:rsidRPr="00D803F9">
        <w:rPr>
          <w:b/>
          <w:bCs/>
        </w:rPr>
        <w:t xml:space="preserve"> into the actual expenses method</w:t>
      </w:r>
      <w:r w:rsidR="00312807">
        <w:t xml:space="preserve">. </w:t>
      </w:r>
      <w:r w:rsidR="00C77A8D">
        <w:t>You must keep all of  your receipts</w:t>
      </w:r>
      <w:r w:rsidR="0051273F">
        <w:t>.</w:t>
      </w:r>
    </w:p>
    <w:p w14:paraId="788812DE" w14:textId="77777777" w:rsidR="00137BF0" w:rsidRDefault="00137BF0" w:rsidP="00A40D60">
      <w:pPr>
        <w:pStyle w:val="ListParagraph"/>
        <w:spacing w:after="0"/>
      </w:pPr>
    </w:p>
    <w:p w14:paraId="4A4FF573" w14:textId="201C2BE8" w:rsidR="00137BF0" w:rsidRDefault="00DA2D34" w:rsidP="00A40D60">
      <w:pPr>
        <w:pStyle w:val="ListParagraph"/>
        <w:spacing w:after="0"/>
      </w:pPr>
      <w:r w:rsidRPr="00DA2D34">
        <w:rPr>
          <w:b/>
          <w:bCs/>
        </w:rPr>
        <w:t xml:space="preserve">SMR </w:t>
      </w:r>
      <w:r w:rsidR="009A332B">
        <w:rPr>
          <w:b/>
          <w:bCs/>
        </w:rPr>
        <w:t>f</w:t>
      </w:r>
      <w:r w:rsidR="00137BF0">
        <w:t>or 2024, the standard mileage</w:t>
      </w:r>
      <w:r w:rsidR="00FF5DD0">
        <w:t xml:space="preserve"> rate deduction is 67 cents per mile.  You multiply the number of miles driven </w:t>
      </w:r>
      <w:r w:rsidR="007D400C">
        <w:t xml:space="preserve">by this rate and then by the </w:t>
      </w:r>
      <w:r w:rsidR="00300062">
        <w:t>%</w:t>
      </w:r>
      <w:r w:rsidR="007D400C">
        <w:t xml:space="preserve"> </w:t>
      </w:r>
      <w:r w:rsidR="000022B6">
        <w:t xml:space="preserve">of </w:t>
      </w:r>
      <w:r w:rsidR="00085E04">
        <w:t>business miles driven</w:t>
      </w:r>
      <w:r w:rsidR="000022B6">
        <w:t>.</w:t>
      </w:r>
    </w:p>
    <w:p w14:paraId="4B445434" w14:textId="77777777" w:rsidR="009A332B" w:rsidRDefault="009A332B" w:rsidP="00A40D60">
      <w:pPr>
        <w:pStyle w:val="ListParagraph"/>
        <w:spacing w:after="0"/>
      </w:pPr>
    </w:p>
    <w:p w14:paraId="3AB58812" w14:textId="22B305C0" w:rsidR="009A332B" w:rsidRDefault="009A332B" w:rsidP="00A40D60">
      <w:pPr>
        <w:pStyle w:val="ListParagraph"/>
        <w:spacing w:after="0"/>
      </w:pPr>
      <w:r w:rsidRPr="00300062">
        <w:rPr>
          <w:b/>
          <w:bCs/>
        </w:rPr>
        <w:t>AEM</w:t>
      </w:r>
      <w:r>
        <w:t xml:space="preserve"> </w:t>
      </w:r>
      <w:r w:rsidR="005B7299">
        <w:t>add</w:t>
      </w:r>
      <w:r w:rsidR="0051273F">
        <w:t>s</w:t>
      </w:r>
      <w:r w:rsidR="005B7299">
        <w:t xml:space="preserve"> </w:t>
      </w:r>
      <w:r w:rsidR="00A40D60">
        <w:t>all</w:t>
      </w:r>
      <w:r w:rsidR="005B7299">
        <w:t xml:space="preserve"> the actual expenses</w:t>
      </w:r>
      <w:r w:rsidR="00D803F9">
        <w:t xml:space="preserve"> per year like</w:t>
      </w:r>
      <w:r w:rsidR="00700F5C">
        <w:t xml:space="preserve"> gas, tolls, parking, insurance, oil changes, car washes, registrations, depreciation</w:t>
      </w:r>
      <w:r w:rsidR="0051273F">
        <w:t>,</w:t>
      </w:r>
      <w:r w:rsidR="00920E70">
        <w:t xml:space="preserve"> then multipl</w:t>
      </w:r>
      <w:r w:rsidR="0051273F">
        <w:t>ies</w:t>
      </w:r>
      <w:r w:rsidR="00920E70">
        <w:t xml:space="preserve"> by the </w:t>
      </w:r>
      <w:r w:rsidR="00300062">
        <w:t>% of business miles driven.</w:t>
      </w:r>
      <w:r w:rsidR="00700F5C">
        <w:t xml:space="preserve"> </w:t>
      </w:r>
    </w:p>
    <w:p w14:paraId="3A4EE3EE" w14:textId="77777777" w:rsidR="00573C0D" w:rsidRDefault="00573C0D" w:rsidP="00A40D60">
      <w:pPr>
        <w:pStyle w:val="ListParagraph"/>
        <w:spacing w:after="0"/>
      </w:pPr>
    </w:p>
    <w:p w14:paraId="6D9E0E88" w14:textId="5F5DAE87" w:rsidR="00937631" w:rsidRDefault="00573C0D" w:rsidP="00A40D60">
      <w:pPr>
        <w:pStyle w:val="ListParagraph"/>
        <w:numPr>
          <w:ilvl w:val="0"/>
          <w:numId w:val="1"/>
        </w:numPr>
        <w:spacing w:after="0"/>
      </w:pPr>
      <w:r>
        <w:t xml:space="preserve">If you are a sole proprietor or part of a partnership with your </w:t>
      </w:r>
      <w:r w:rsidR="00431686">
        <w:t xml:space="preserve">spouse, you can </w:t>
      </w:r>
      <w:r w:rsidR="00431686" w:rsidRPr="00570884">
        <w:rPr>
          <w:b/>
          <w:bCs/>
        </w:rPr>
        <w:t>pay your children</w:t>
      </w:r>
      <w:r w:rsidR="00431686">
        <w:t xml:space="preserve"> up to $14,60</w:t>
      </w:r>
      <w:r w:rsidR="001B7A85">
        <w:t xml:space="preserve">0 </w:t>
      </w:r>
      <w:r w:rsidR="00D803F9">
        <w:t>each</w:t>
      </w:r>
      <w:r w:rsidR="0051273F">
        <w:t>,</w:t>
      </w:r>
      <w:r w:rsidR="00D803F9">
        <w:t xml:space="preserve"> then</w:t>
      </w:r>
      <w:r w:rsidR="001B7A85">
        <w:t xml:space="preserve"> deduct the amount as</w:t>
      </w:r>
      <w:r w:rsidR="0051273F">
        <w:t xml:space="preserve"> a</w:t>
      </w:r>
      <w:r w:rsidR="001B7A85">
        <w:t xml:space="preserve"> salary expense</w:t>
      </w:r>
      <w:r w:rsidR="0051273F">
        <w:t>,</w:t>
      </w:r>
      <w:r w:rsidR="00D803F9">
        <w:t xml:space="preserve"> and your child</w:t>
      </w:r>
      <w:r w:rsidR="001B7A85">
        <w:t xml:space="preserve"> </w:t>
      </w:r>
      <w:r w:rsidR="001B07F8">
        <w:t>will get</w:t>
      </w:r>
      <w:r w:rsidR="00D803F9">
        <w:t xml:space="preserve"> a full refund for</w:t>
      </w:r>
      <w:r w:rsidR="001B07F8">
        <w:t xml:space="preserve"> </w:t>
      </w:r>
      <w:r w:rsidR="00D803F9">
        <w:t>all</w:t>
      </w:r>
      <w:r w:rsidR="001B07F8">
        <w:t xml:space="preserve"> the income tax that you withh</w:t>
      </w:r>
      <w:r w:rsidR="00D803F9">
        <w:t>eld</w:t>
      </w:r>
      <w:r w:rsidR="00937631">
        <w:t xml:space="preserve"> because they are under the standard deduction.</w:t>
      </w:r>
    </w:p>
    <w:p w14:paraId="0CFBAF6B" w14:textId="63A07A74" w:rsidR="00937631" w:rsidRDefault="00937631" w:rsidP="00A40D60">
      <w:pPr>
        <w:pStyle w:val="ListParagraph"/>
        <w:spacing w:after="0"/>
      </w:pPr>
    </w:p>
    <w:p w14:paraId="62577E8C" w14:textId="19A73686" w:rsidR="00A14853" w:rsidRDefault="005F1DF5" w:rsidP="00A40D60">
      <w:pPr>
        <w:pStyle w:val="ListParagraph"/>
        <w:numPr>
          <w:ilvl w:val="0"/>
          <w:numId w:val="1"/>
        </w:numPr>
        <w:spacing w:after="0"/>
      </w:pPr>
      <w:r w:rsidRPr="00D803F9">
        <w:rPr>
          <w:b/>
          <w:bCs/>
        </w:rPr>
        <w:t>Invest in a</w:t>
      </w:r>
      <w:r w:rsidR="00A718C4" w:rsidRPr="00D803F9">
        <w:rPr>
          <w:b/>
          <w:bCs/>
        </w:rPr>
        <w:t>n Individual Retirement</w:t>
      </w:r>
      <w:r w:rsidR="00D803F9" w:rsidRPr="00D803F9">
        <w:rPr>
          <w:b/>
          <w:bCs/>
        </w:rPr>
        <w:t xml:space="preserve"> Account</w:t>
      </w:r>
      <w:r w:rsidR="00C82F94">
        <w:t xml:space="preserve"> (IRA)</w:t>
      </w:r>
      <w:r w:rsidR="00A718C4">
        <w:t xml:space="preserve"> Plan</w:t>
      </w:r>
      <w:r w:rsidR="0051273F">
        <w:t>:</w:t>
      </w:r>
      <w:r w:rsidR="00885ED9">
        <w:t xml:space="preserve"> Traditional or Roth</w:t>
      </w:r>
      <w:r w:rsidR="00A718C4">
        <w:t xml:space="preserve"> by December 31</w:t>
      </w:r>
      <w:r w:rsidR="00A718C4" w:rsidRPr="00A718C4">
        <w:rPr>
          <w:vertAlign w:val="superscript"/>
        </w:rPr>
        <w:t>st</w:t>
      </w:r>
      <w:r w:rsidR="00A718C4">
        <w:t xml:space="preserve"> </w:t>
      </w:r>
      <w:r w:rsidR="00952F34">
        <w:t>for a tax write</w:t>
      </w:r>
      <w:r w:rsidR="0051273F">
        <w:t>-</w:t>
      </w:r>
      <w:r w:rsidR="00952F34">
        <w:t>off.</w:t>
      </w:r>
      <w:r w:rsidR="004C4BF7">
        <w:t xml:space="preserve"> </w:t>
      </w:r>
      <w:r w:rsidR="006265AC">
        <w:tab/>
      </w:r>
      <w:r w:rsidR="004C4BF7">
        <w:t xml:space="preserve"> </w:t>
      </w:r>
      <w:r w:rsidR="00A14853" w:rsidRPr="00A017DC">
        <w:rPr>
          <w:b/>
          <w:bCs/>
        </w:rPr>
        <w:t>Traditional IRA</w:t>
      </w:r>
      <w:r w:rsidR="0051273F">
        <w:rPr>
          <w:b/>
          <w:bCs/>
        </w:rPr>
        <w:t>:</w:t>
      </w:r>
      <w:r w:rsidR="00A14853">
        <w:t xml:space="preserve"> your income will be reduced up to $7k if you are under 50 and $8k if you are over.  You had to have earned at least the amount that you are contributing within the year.  </w:t>
      </w:r>
    </w:p>
    <w:p w14:paraId="1FD15F44" w14:textId="77777777" w:rsidR="006265AC" w:rsidRDefault="006265AC" w:rsidP="00A40D60">
      <w:pPr>
        <w:pStyle w:val="ListParagraph"/>
        <w:spacing w:after="0"/>
      </w:pPr>
    </w:p>
    <w:p w14:paraId="3A1878A6" w14:textId="6F918944" w:rsidR="006265AC" w:rsidRDefault="006265AC" w:rsidP="00A40D60">
      <w:pPr>
        <w:pStyle w:val="ListParagraph"/>
        <w:spacing w:after="0"/>
      </w:pPr>
      <w:r w:rsidRPr="00A017DC">
        <w:rPr>
          <w:b/>
          <w:bCs/>
        </w:rPr>
        <w:t>Roth IRA</w:t>
      </w:r>
      <w:r w:rsidR="0051273F">
        <w:rPr>
          <w:b/>
          <w:bCs/>
        </w:rPr>
        <w:t>:</w:t>
      </w:r>
      <w:r>
        <w:t xml:space="preserve"> </w:t>
      </w:r>
      <w:r w:rsidR="0051273F">
        <w:t>Y</w:t>
      </w:r>
      <w:r>
        <w:t>ou will not benefit this year</w:t>
      </w:r>
      <w:r w:rsidR="0051273F">
        <w:t>,</w:t>
      </w:r>
      <w:r>
        <w:t xml:space="preserve"> but when  you are 59 ½</w:t>
      </w:r>
      <w:r w:rsidR="0051273F">
        <w:t>,</w:t>
      </w:r>
      <w:r>
        <w:t xml:space="preserve"> all of the gain</w:t>
      </w:r>
      <w:r w:rsidR="0051273F">
        <w:t>s</w:t>
      </w:r>
      <w:r>
        <w:t xml:space="preserve"> made on the funds invested in the plan will be tax</w:t>
      </w:r>
      <w:r w:rsidR="0051273F">
        <w:t>-</w:t>
      </w:r>
      <w:r>
        <w:t>free.</w:t>
      </w:r>
    </w:p>
    <w:p w14:paraId="0E1A9787" w14:textId="544D8FA0" w:rsidR="00480F0E" w:rsidRDefault="00480F0E" w:rsidP="00A40D60">
      <w:pPr>
        <w:spacing w:after="0"/>
      </w:pPr>
    </w:p>
    <w:p w14:paraId="29A1D7C6" w14:textId="39A46B04" w:rsidR="00A14853" w:rsidRDefault="00205025" w:rsidP="00A40D60">
      <w:pPr>
        <w:pStyle w:val="ListParagraph"/>
        <w:numPr>
          <w:ilvl w:val="0"/>
          <w:numId w:val="1"/>
        </w:numPr>
        <w:spacing w:after="0"/>
      </w:pPr>
      <w:r w:rsidRPr="002B59D0">
        <w:rPr>
          <w:b/>
          <w:bCs/>
        </w:rPr>
        <w:t>Donations</w:t>
      </w:r>
      <w:r w:rsidR="0051273F">
        <w:rPr>
          <w:b/>
          <w:bCs/>
        </w:rPr>
        <w:t>:</w:t>
      </w:r>
      <w:r w:rsidR="006C0297">
        <w:t xml:space="preserve"> Must be made by December 31</w:t>
      </w:r>
      <w:r w:rsidR="006C0297" w:rsidRPr="006C0297">
        <w:rPr>
          <w:vertAlign w:val="superscript"/>
        </w:rPr>
        <w:t>st</w:t>
      </w:r>
      <w:r w:rsidR="006C0297">
        <w:t xml:space="preserve"> to a qualified organization.</w:t>
      </w:r>
      <w:r w:rsidR="0082308C">
        <w:t xml:space="preserve">  The value of the do</w:t>
      </w:r>
      <w:r w:rsidR="00D75DCD">
        <w:t xml:space="preserve">nation is equal to its fair market value or adjusted </w:t>
      </w:r>
      <w:r w:rsidR="00AF07BD">
        <w:t>basis,</w:t>
      </w:r>
      <w:r w:rsidR="00F55740">
        <w:t xml:space="preserve"> which means if you</w:t>
      </w:r>
      <w:r w:rsidR="005726C2">
        <w:t xml:space="preserve"> repaired or added value to it.</w:t>
      </w:r>
      <w:r w:rsidR="00D75DCD">
        <w:t xml:space="preserve">  </w:t>
      </w:r>
      <w:r w:rsidR="00B949F7">
        <w:t xml:space="preserve">You will be </w:t>
      </w:r>
      <w:r w:rsidR="00B225B7">
        <w:t>limited</w:t>
      </w:r>
      <w:r w:rsidR="00B949F7">
        <w:t xml:space="preserve"> to 60% of AGI for cash contributed and </w:t>
      </w:r>
      <w:r w:rsidR="000336A3">
        <w:t xml:space="preserve">50% of AGI for non-cash property.  Unused donations </w:t>
      </w:r>
      <w:r w:rsidR="00D803F9">
        <w:t>are</w:t>
      </w:r>
      <w:r w:rsidR="000336A3">
        <w:t xml:space="preserve"> carr</w:t>
      </w:r>
      <w:r w:rsidR="00D803F9">
        <w:t xml:space="preserve">ied </w:t>
      </w:r>
      <w:r w:rsidR="000336A3">
        <w:t>over 5</w:t>
      </w:r>
      <w:r w:rsidR="00D803F9">
        <w:t xml:space="preserve"> </w:t>
      </w:r>
      <w:r w:rsidR="0051273F">
        <w:t>years.</w:t>
      </w:r>
    </w:p>
    <w:p w14:paraId="4D8BAD97" w14:textId="77777777" w:rsidR="0017444C" w:rsidRDefault="0017444C" w:rsidP="00A40D60">
      <w:pPr>
        <w:spacing w:after="0"/>
      </w:pPr>
    </w:p>
    <w:p w14:paraId="743DCF2B" w14:textId="77777777" w:rsidR="005C0878" w:rsidRDefault="005C0878" w:rsidP="00A40D60">
      <w:pPr>
        <w:spacing w:after="0"/>
      </w:pPr>
    </w:p>
    <w:p w14:paraId="664F1DDF" w14:textId="13490046" w:rsidR="00E741E1" w:rsidRDefault="005C0878" w:rsidP="00A40D60">
      <w:pPr>
        <w:spacing w:after="0"/>
      </w:pPr>
      <w:r>
        <w:t xml:space="preserve">                </w:t>
      </w:r>
      <w:r>
        <w:rPr>
          <w:noProof/>
        </w:rPr>
        <w:drawing>
          <wp:inline distT="0" distB="0" distL="0" distR="0" wp14:anchorId="66647C82" wp14:editId="701C7D7F">
            <wp:extent cx="2800350" cy="1352550"/>
            <wp:effectExtent l="0" t="0" r="0" b="0"/>
            <wp:docPr id="1" name="Picture 1" descr="A close up of a business ca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business ca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422">
        <w:t xml:space="preserve">           </w:t>
      </w:r>
    </w:p>
    <w:p w14:paraId="59921925" w14:textId="77777777" w:rsidR="00627545" w:rsidRDefault="00627545" w:rsidP="00A40D60">
      <w:pPr>
        <w:spacing w:after="0"/>
      </w:pPr>
    </w:p>
    <w:p w14:paraId="091D7FD1" w14:textId="77777777" w:rsidR="003752A2" w:rsidRDefault="003752A2" w:rsidP="00A40D60">
      <w:pPr>
        <w:spacing w:after="0"/>
      </w:pPr>
    </w:p>
    <w:p w14:paraId="59777D1E" w14:textId="77777777" w:rsidR="009A3770" w:rsidRDefault="009A3770" w:rsidP="00A40D60">
      <w:pPr>
        <w:spacing w:after="0"/>
      </w:pPr>
    </w:p>
    <w:p w14:paraId="083CF503" w14:textId="77777777" w:rsidR="00671610" w:rsidRDefault="00671610" w:rsidP="00A40D60">
      <w:pPr>
        <w:spacing w:after="0"/>
      </w:pPr>
    </w:p>
    <w:p w14:paraId="1282F00C" w14:textId="77777777" w:rsidR="00D822BD" w:rsidRDefault="00D822BD" w:rsidP="00A40D60">
      <w:pPr>
        <w:spacing w:after="0"/>
      </w:pPr>
    </w:p>
    <w:sectPr w:rsidR="00D822BD" w:rsidSect="00F45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51ABA"/>
    <w:multiLevelType w:val="hybridMultilevel"/>
    <w:tmpl w:val="6F56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F"/>
    <w:rsid w:val="000022B6"/>
    <w:rsid w:val="00006A16"/>
    <w:rsid w:val="000129FF"/>
    <w:rsid w:val="00015F90"/>
    <w:rsid w:val="000336A3"/>
    <w:rsid w:val="00053304"/>
    <w:rsid w:val="0005416F"/>
    <w:rsid w:val="00054F94"/>
    <w:rsid w:val="0006467C"/>
    <w:rsid w:val="0007430E"/>
    <w:rsid w:val="00085E04"/>
    <w:rsid w:val="00095C66"/>
    <w:rsid w:val="000A7B9F"/>
    <w:rsid w:val="000C6274"/>
    <w:rsid w:val="000D635E"/>
    <w:rsid w:val="000D64FB"/>
    <w:rsid w:val="000F50C2"/>
    <w:rsid w:val="001241A0"/>
    <w:rsid w:val="001326F7"/>
    <w:rsid w:val="001376D9"/>
    <w:rsid w:val="00137BF0"/>
    <w:rsid w:val="00151C29"/>
    <w:rsid w:val="00156891"/>
    <w:rsid w:val="0017073B"/>
    <w:rsid w:val="0017444C"/>
    <w:rsid w:val="00185254"/>
    <w:rsid w:val="001A336E"/>
    <w:rsid w:val="001A3D20"/>
    <w:rsid w:val="001B07F8"/>
    <w:rsid w:val="001B7A85"/>
    <w:rsid w:val="001F2616"/>
    <w:rsid w:val="001F6A94"/>
    <w:rsid w:val="00200EFB"/>
    <w:rsid w:val="00205025"/>
    <w:rsid w:val="00210257"/>
    <w:rsid w:val="00210942"/>
    <w:rsid w:val="0023243F"/>
    <w:rsid w:val="0028787D"/>
    <w:rsid w:val="002B19C6"/>
    <w:rsid w:val="002B3347"/>
    <w:rsid w:val="002B598E"/>
    <w:rsid w:val="002B59D0"/>
    <w:rsid w:val="002D1FD6"/>
    <w:rsid w:val="002F2C19"/>
    <w:rsid w:val="00300062"/>
    <w:rsid w:val="00311010"/>
    <w:rsid w:val="0031204F"/>
    <w:rsid w:val="00312807"/>
    <w:rsid w:val="003302EB"/>
    <w:rsid w:val="003312DC"/>
    <w:rsid w:val="003564B6"/>
    <w:rsid w:val="00361DDC"/>
    <w:rsid w:val="00373161"/>
    <w:rsid w:val="003752A2"/>
    <w:rsid w:val="00377067"/>
    <w:rsid w:val="003C1122"/>
    <w:rsid w:val="003C2D78"/>
    <w:rsid w:val="003E35C1"/>
    <w:rsid w:val="003F30F8"/>
    <w:rsid w:val="00401BE5"/>
    <w:rsid w:val="00406B0A"/>
    <w:rsid w:val="00426A58"/>
    <w:rsid w:val="00431305"/>
    <w:rsid w:val="00431686"/>
    <w:rsid w:val="00460A73"/>
    <w:rsid w:val="00461D71"/>
    <w:rsid w:val="00464014"/>
    <w:rsid w:val="004777F8"/>
    <w:rsid w:val="00480F0E"/>
    <w:rsid w:val="004C4BF7"/>
    <w:rsid w:val="004C52DE"/>
    <w:rsid w:val="004C7F03"/>
    <w:rsid w:val="004D2A36"/>
    <w:rsid w:val="004E2E72"/>
    <w:rsid w:val="004E4343"/>
    <w:rsid w:val="004E71FE"/>
    <w:rsid w:val="005064CC"/>
    <w:rsid w:val="00506CE5"/>
    <w:rsid w:val="0051273F"/>
    <w:rsid w:val="0052768C"/>
    <w:rsid w:val="005323DC"/>
    <w:rsid w:val="00542E02"/>
    <w:rsid w:val="005506EC"/>
    <w:rsid w:val="00555DA8"/>
    <w:rsid w:val="00570884"/>
    <w:rsid w:val="00571899"/>
    <w:rsid w:val="005726C2"/>
    <w:rsid w:val="00573C0D"/>
    <w:rsid w:val="0057516C"/>
    <w:rsid w:val="00584816"/>
    <w:rsid w:val="005A4E6D"/>
    <w:rsid w:val="005B7299"/>
    <w:rsid w:val="005C0878"/>
    <w:rsid w:val="005C0F2A"/>
    <w:rsid w:val="005D4473"/>
    <w:rsid w:val="005F1DF5"/>
    <w:rsid w:val="005F6838"/>
    <w:rsid w:val="00607D9C"/>
    <w:rsid w:val="00616E66"/>
    <w:rsid w:val="006176C1"/>
    <w:rsid w:val="00623B7C"/>
    <w:rsid w:val="00624A7E"/>
    <w:rsid w:val="006265AC"/>
    <w:rsid w:val="00627545"/>
    <w:rsid w:val="006325EB"/>
    <w:rsid w:val="00633B29"/>
    <w:rsid w:val="00660397"/>
    <w:rsid w:val="006636B3"/>
    <w:rsid w:val="00671610"/>
    <w:rsid w:val="006809C4"/>
    <w:rsid w:val="006815DE"/>
    <w:rsid w:val="00684BC7"/>
    <w:rsid w:val="006A74BF"/>
    <w:rsid w:val="006B340A"/>
    <w:rsid w:val="006C0297"/>
    <w:rsid w:val="006D70D0"/>
    <w:rsid w:val="006E408C"/>
    <w:rsid w:val="006F240E"/>
    <w:rsid w:val="00700DC1"/>
    <w:rsid w:val="00700F5C"/>
    <w:rsid w:val="00704131"/>
    <w:rsid w:val="00705A55"/>
    <w:rsid w:val="0070669D"/>
    <w:rsid w:val="007168D8"/>
    <w:rsid w:val="007305C1"/>
    <w:rsid w:val="00740E8E"/>
    <w:rsid w:val="00741EDE"/>
    <w:rsid w:val="0074570B"/>
    <w:rsid w:val="00745F66"/>
    <w:rsid w:val="00752A45"/>
    <w:rsid w:val="00757BE5"/>
    <w:rsid w:val="0076395B"/>
    <w:rsid w:val="00784AE5"/>
    <w:rsid w:val="0078712D"/>
    <w:rsid w:val="00787AF1"/>
    <w:rsid w:val="0079541B"/>
    <w:rsid w:val="007954E9"/>
    <w:rsid w:val="007A0DCB"/>
    <w:rsid w:val="007A3982"/>
    <w:rsid w:val="007A6C61"/>
    <w:rsid w:val="007B0B1F"/>
    <w:rsid w:val="007B4E00"/>
    <w:rsid w:val="007C1FA4"/>
    <w:rsid w:val="007C210B"/>
    <w:rsid w:val="007C4F7D"/>
    <w:rsid w:val="007C5715"/>
    <w:rsid w:val="007D400C"/>
    <w:rsid w:val="007E236C"/>
    <w:rsid w:val="007F10F2"/>
    <w:rsid w:val="007F2675"/>
    <w:rsid w:val="007F600C"/>
    <w:rsid w:val="00812C78"/>
    <w:rsid w:val="0082243A"/>
    <w:rsid w:val="0082308C"/>
    <w:rsid w:val="00826E3F"/>
    <w:rsid w:val="0084321E"/>
    <w:rsid w:val="00856883"/>
    <w:rsid w:val="0087090A"/>
    <w:rsid w:val="00871F61"/>
    <w:rsid w:val="00883422"/>
    <w:rsid w:val="00885ED9"/>
    <w:rsid w:val="00886E78"/>
    <w:rsid w:val="008917BA"/>
    <w:rsid w:val="008A5B25"/>
    <w:rsid w:val="008A7796"/>
    <w:rsid w:val="008B43C6"/>
    <w:rsid w:val="008B484E"/>
    <w:rsid w:val="008C6B00"/>
    <w:rsid w:val="008D6952"/>
    <w:rsid w:val="008E159C"/>
    <w:rsid w:val="008E33D0"/>
    <w:rsid w:val="008E5431"/>
    <w:rsid w:val="0090407E"/>
    <w:rsid w:val="00920E70"/>
    <w:rsid w:val="0092488E"/>
    <w:rsid w:val="00935351"/>
    <w:rsid w:val="009354D3"/>
    <w:rsid w:val="00935DFA"/>
    <w:rsid w:val="00937631"/>
    <w:rsid w:val="009416C6"/>
    <w:rsid w:val="00942113"/>
    <w:rsid w:val="00943B3F"/>
    <w:rsid w:val="00952F34"/>
    <w:rsid w:val="00953447"/>
    <w:rsid w:val="00953DBA"/>
    <w:rsid w:val="00955CD2"/>
    <w:rsid w:val="00986374"/>
    <w:rsid w:val="00994C93"/>
    <w:rsid w:val="00996E11"/>
    <w:rsid w:val="009A332B"/>
    <w:rsid w:val="009A3770"/>
    <w:rsid w:val="009B5F38"/>
    <w:rsid w:val="009C0F95"/>
    <w:rsid w:val="009C4022"/>
    <w:rsid w:val="009E5636"/>
    <w:rsid w:val="009E732A"/>
    <w:rsid w:val="009F3D23"/>
    <w:rsid w:val="00A017DC"/>
    <w:rsid w:val="00A14853"/>
    <w:rsid w:val="00A14ACD"/>
    <w:rsid w:val="00A21A41"/>
    <w:rsid w:val="00A237ED"/>
    <w:rsid w:val="00A25ED3"/>
    <w:rsid w:val="00A40D60"/>
    <w:rsid w:val="00A45340"/>
    <w:rsid w:val="00A45880"/>
    <w:rsid w:val="00A718C4"/>
    <w:rsid w:val="00A87F56"/>
    <w:rsid w:val="00A9204F"/>
    <w:rsid w:val="00AA5FB3"/>
    <w:rsid w:val="00AC4D42"/>
    <w:rsid w:val="00AC6181"/>
    <w:rsid w:val="00AF07BD"/>
    <w:rsid w:val="00AF5158"/>
    <w:rsid w:val="00B20185"/>
    <w:rsid w:val="00B225B7"/>
    <w:rsid w:val="00B307CF"/>
    <w:rsid w:val="00B42EBD"/>
    <w:rsid w:val="00B610AD"/>
    <w:rsid w:val="00B7321C"/>
    <w:rsid w:val="00B871E2"/>
    <w:rsid w:val="00B93D10"/>
    <w:rsid w:val="00B949F7"/>
    <w:rsid w:val="00B9568A"/>
    <w:rsid w:val="00BA4204"/>
    <w:rsid w:val="00BA7EA7"/>
    <w:rsid w:val="00BB1361"/>
    <w:rsid w:val="00BB4B6E"/>
    <w:rsid w:val="00BC61B8"/>
    <w:rsid w:val="00BD21F8"/>
    <w:rsid w:val="00BD5FB3"/>
    <w:rsid w:val="00BE561D"/>
    <w:rsid w:val="00BF1380"/>
    <w:rsid w:val="00C04482"/>
    <w:rsid w:val="00C12287"/>
    <w:rsid w:val="00C13A74"/>
    <w:rsid w:val="00C15D12"/>
    <w:rsid w:val="00C20433"/>
    <w:rsid w:val="00C23958"/>
    <w:rsid w:val="00C2755E"/>
    <w:rsid w:val="00C529A3"/>
    <w:rsid w:val="00C67FF1"/>
    <w:rsid w:val="00C72912"/>
    <w:rsid w:val="00C77A8D"/>
    <w:rsid w:val="00C82F94"/>
    <w:rsid w:val="00C8433A"/>
    <w:rsid w:val="00C8784C"/>
    <w:rsid w:val="00CA6181"/>
    <w:rsid w:val="00CB41E6"/>
    <w:rsid w:val="00CC0B82"/>
    <w:rsid w:val="00CC5AC2"/>
    <w:rsid w:val="00CD1716"/>
    <w:rsid w:val="00CE1A24"/>
    <w:rsid w:val="00CF1E5F"/>
    <w:rsid w:val="00D00D74"/>
    <w:rsid w:val="00D01F0D"/>
    <w:rsid w:val="00D06810"/>
    <w:rsid w:val="00D115B4"/>
    <w:rsid w:val="00D11D04"/>
    <w:rsid w:val="00D27C5F"/>
    <w:rsid w:val="00D3534E"/>
    <w:rsid w:val="00D40EDC"/>
    <w:rsid w:val="00D4188D"/>
    <w:rsid w:val="00D46252"/>
    <w:rsid w:val="00D51DA4"/>
    <w:rsid w:val="00D54BB4"/>
    <w:rsid w:val="00D57CF0"/>
    <w:rsid w:val="00D64320"/>
    <w:rsid w:val="00D75DCD"/>
    <w:rsid w:val="00D7793D"/>
    <w:rsid w:val="00D803F9"/>
    <w:rsid w:val="00D822BD"/>
    <w:rsid w:val="00D87853"/>
    <w:rsid w:val="00DA2D34"/>
    <w:rsid w:val="00DA7727"/>
    <w:rsid w:val="00DC0CB0"/>
    <w:rsid w:val="00DD2047"/>
    <w:rsid w:val="00DF48E0"/>
    <w:rsid w:val="00DF534F"/>
    <w:rsid w:val="00E02BF8"/>
    <w:rsid w:val="00E16B2A"/>
    <w:rsid w:val="00E256A8"/>
    <w:rsid w:val="00E36C53"/>
    <w:rsid w:val="00E3703B"/>
    <w:rsid w:val="00E40F19"/>
    <w:rsid w:val="00E665C8"/>
    <w:rsid w:val="00E710A3"/>
    <w:rsid w:val="00E71656"/>
    <w:rsid w:val="00E734F4"/>
    <w:rsid w:val="00E741E1"/>
    <w:rsid w:val="00E742D4"/>
    <w:rsid w:val="00E745A8"/>
    <w:rsid w:val="00E85533"/>
    <w:rsid w:val="00E901F5"/>
    <w:rsid w:val="00E90A8E"/>
    <w:rsid w:val="00E95528"/>
    <w:rsid w:val="00EA185F"/>
    <w:rsid w:val="00EA1C15"/>
    <w:rsid w:val="00EA4F6C"/>
    <w:rsid w:val="00EC2012"/>
    <w:rsid w:val="00EC3D24"/>
    <w:rsid w:val="00EE0707"/>
    <w:rsid w:val="00EE447A"/>
    <w:rsid w:val="00EE4848"/>
    <w:rsid w:val="00EF4CA7"/>
    <w:rsid w:val="00EF7E60"/>
    <w:rsid w:val="00F00FAD"/>
    <w:rsid w:val="00F01F5A"/>
    <w:rsid w:val="00F07F39"/>
    <w:rsid w:val="00F45DFA"/>
    <w:rsid w:val="00F55740"/>
    <w:rsid w:val="00F62656"/>
    <w:rsid w:val="00F63FD7"/>
    <w:rsid w:val="00F71A32"/>
    <w:rsid w:val="00F7638F"/>
    <w:rsid w:val="00F80E28"/>
    <w:rsid w:val="00F85E4D"/>
    <w:rsid w:val="00F95507"/>
    <w:rsid w:val="00F97CCF"/>
    <w:rsid w:val="00FA1D49"/>
    <w:rsid w:val="00FA6DB2"/>
    <w:rsid w:val="00FA7162"/>
    <w:rsid w:val="00FA7F77"/>
    <w:rsid w:val="00FC254C"/>
    <w:rsid w:val="00FC5627"/>
    <w:rsid w:val="00FD2FD9"/>
    <w:rsid w:val="00FD7E33"/>
    <w:rsid w:val="00FE1F2F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01A8"/>
  <w15:chartTrackingRefBased/>
  <w15:docId w15:val="{C513B5D7-2455-4FF8-868E-610D07F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B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B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B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B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B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B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B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B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B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B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Dodd</dc:creator>
  <cp:keywords/>
  <dc:description/>
  <cp:lastModifiedBy>Loree Dodd</cp:lastModifiedBy>
  <cp:revision>11</cp:revision>
  <cp:lastPrinted>2024-11-30T22:08:00Z</cp:lastPrinted>
  <dcterms:created xsi:type="dcterms:W3CDTF">2024-11-24T23:24:00Z</dcterms:created>
  <dcterms:modified xsi:type="dcterms:W3CDTF">2024-11-30T22:10:00Z</dcterms:modified>
</cp:coreProperties>
</file>